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71" w:rsidRPr="00EA1871" w:rsidRDefault="00EA1871" w:rsidP="00EA1871">
      <w:pPr>
        <w:spacing w:before="150" w:after="150"/>
        <w:outlineLvl w:val="0"/>
        <w:rPr>
          <w:rFonts w:ascii="Times" w:eastAsia="Times New Roman" w:hAnsi="Times" w:cs="Times New Roman"/>
          <w:b/>
          <w:bCs/>
          <w:color w:val="000000"/>
          <w:kern w:val="36"/>
          <w:sz w:val="53"/>
          <w:szCs w:val="53"/>
        </w:rPr>
      </w:pPr>
      <w:r w:rsidRPr="00EA1871">
        <w:rPr>
          <w:rFonts w:ascii="Times" w:eastAsia="Times New Roman" w:hAnsi="Times" w:cs="Times New Roman"/>
          <w:b/>
          <w:bCs/>
          <w:color w:val="000000"/>
          <w:kern w:val="36"/>
          <w:sz w:val="53"/>
          <w:szCs w:val="53"/>
        </w:rPr>
        <w:t>Reading the Bhagavad Gita today</w:t>
      </w:r>
    </w:p>
    <w:p w:rsidR="00EA1871" w:rsidRPr="00EA1871" w:rsidRDefault="00EA1871" w:rsidP="00EA1871">
      <w:pPr>
        <w:outlineLvl w:val="2"/>
        <w:rPr>
          <w:rFonts w:ascii="Times" w:eastAsia="Times New Roman" w:hAnsi="Times" w:cs="Times New Roman"/>
          <w:b/>
          <w:bCs/>
          <w:color w:val="000000"/>
          <w:sz w:val="27"/>
          <w:szCs w:val="27"/>
        </w:rPr>
      </w:pPr>
      <w:r w:rsidRPr="00EA1871">
        <w:rPr>
          <w:rFonts w:ascii="Times" w:eastAsia="Times New Roman" w:hAnsi="Times" w:cs="Times New Roman"/>
          <w:b/>
          <w:bCs/>
          <w:color w:val="000000"/>
          <w:sz w:val="27"/>
          <w:szCs w:val="27"/>
        </w:rPr>
        <w:t>By Charles Martin, Updated: July 24 at 8:01 am</w:t>
      </w:r>
    </w:p>
    <w:p w:rsidR="00EA1871" w:rsidRDefault="00EA1871" w:rsidP="00EA1871">
      <w:pPr>
        <w:rPr>
          <w:rFonts w:ascii="Times" w:hAnsi="Times" w:cs="Times New Roman"/>
          <w:color w:val="000000"/>
        </w:rPr>
      </w:pPr>
    </w:p>
    <w:p w:rsidR="00EA1871" w:rsidRPr="00EA1871" w:rsidRDefault="00EA1871" w:rsidP="00EA1871">
      <w:pPr>
        <w:rPr>
          <w:rFonts w:ascii="Times" w:hAnsi="Times" w:cs="Times New Roman"/>
          <w:color w:val="000000"/>
        </w:rPr>
      </w:pPr>
      <w:r w:rsidRPr="00EA1871">
        <w:rPr>
          <w:rFonts w:ascii="Times" w:hAnsi="Times" w:cs="Times New Roman"/>
          <w:color w:val="000000"/>
        </w:rPr>
        <w:t>The </w:t>
      </w:r>
      <w:r w:rsidRPr="00EA1871">
        <w:rPr>
          <w:rFonts w:ascii="Times" w:hAnsi="Times" w:cs="Times New Roman"/>
          <w:i/>
          <w:iCs/>
          <w:color w:val="000000"/>
        </w:rPr>
        <w:t>Bhagavad Gita</w:t>
      </w:r>
      <w:r w:rsidRPr="00EA1871">
        <w:rPr>
          <w:rFonts w:ascii="Times" w:hAnsi="Times" w:cs="Times New Roman"/>
          <w:color w:val="000000"/>
        </w:rPr>
        <w:t xml:space="preserve"> begins at a moment of extreme crisis. At the outset of this poetic dialogue of 700 numbered stanzas of Sanskrit verse composed in India during the Axial Age, the heroic warrior </w:t>
      </w:r>
      <w:proofErr w:type="spellStart"/>
      <w:r w:rsidRPr="00EA1871">
        <w:rPr>
          <w:rFonts w:ascii="Times" w:hAnsi="Times" w:cs="Times New Roman"/>
          <w:color w:val="000000"/>
        </w:rPr>
        <w:t>Arjuna</w:t>
      </w:r>
      <w:proofErr w:type="spellEnd"/>
      <w:r w:rsidRPr="00EA1871">
        <w:rPr>
          <w:rFonts w:ascii="Times" w:hAnsi="Times" w:cs="Times New Roman"/>
          <w:color w:val="000000"/>
        </w:rPr>
        <w:t xml:space="preserve"> is about to undertake a war against his cousins for control of the kingdom of </w:t>
      </w:r>
      <w:proofErr w:type="spellStart"/>
      <w:r w:rsidRPr="00EA1871">
        <w:rPr>
          <w:rFonts w:ascii="Times" w:hAnsi="Times" w:cs="Times New Roman"/>
          <w:color w:val="000000"/>
        </w:rPr>
        <w:t>Bharata</w:t>
      </w:r>
      <w:proofErr w:type="spellEnd"/>
      <w:r w:rsidRPr="00EA1871">
        <w:rPr>
          <w:rFonts w:ascii="Times" w:hAnsi="Times" w:cs="Times New Roman"/>
          <w:color w:val="000000"/>
        </w:rPr>
        <w:t xml:space="preserve"> in northern India. The two sets of cousins have been raised together, and as </w:t>
      </w:r>
      <w:proofErr w:type="spellStart"/>
      <w:r w:rsidRPr="00EA1871">
        <w:rPr>
          <w:rFonts w:ascii="Times" w:hAnsi="Times" w:cs="Times New Roman"/>
          <w:color w:val="000000"/>
        </w:rPr>
        <w:t>Arjuna</w:t>
      </w:r>
      <w:proofErr w:type="spellEnd"/>
      <w:r w:rsidRPr="00EA1871">
        <w:rPr>
          <w:rFonts w:ascii="Times" w:hAnsi="Times" w:cs="Times New Roman"/>
          <w:color w:val="000000"/>
        </w:rPr>
        <w:t xml:space="preserve"> rides in his chariot onto the battlefield, he realizes with horror that he must slay his own friends, teachers and relatives.</w:t>
      </w:r>
    </w:p>
    <w:p w:rsidR="00EA1871" w:rsidRPr="00EA1871" w:rsidRDefault="00EA1871" w:rsidP="00EA1871">
      <w:pPr>
        <w:spacing w:after="225"/>
        <w:rPr>
          <w:rFonts w:ascii="Times" w:hAnsi="Times" w:cs="Times New Roman"/>
          <w:color w:val="000000"/>
        </w:rPr>
      </w:pPr>
      <w:r w:rsidRPr="00EA1871">
        <w:rPr>
          <w:rFonts w:ascii="Times" w:hAnsi="Times" w:cs="Times New Roman"/>
          <w:color w:val="000000"/>
        </w:rPr>
        <w:t xml:space="preserve">Out of compassion for his enemy and despair over his own helplessness, </w:t>
      </w:r>
      <w:proofErr w:type="spellStart"/>
      <w:r w:rsidRPr="00EA1871">
        <w:rPr>
          <w:rFonts w:ascii="Times" w:hAnsi="Times" w:cs="Times New Roman"/>
          <w:color w:val="000000"/>
        </w:rPr>
        <w:t>Arjuna</w:t>
      </w:r>
      <w:proofErr w:type="spellEnd"/>
      <w:r w:rsidRPr="00EA1871">
        <w:rPr>
          <w:rFonts w:ascii="Times" w:hAnsi="Times" w:cs="Times New Roman"/>
          <w:color w:val="000000"/>
        </w:rPr>
        <w:t xml:space="preserve"> addresses his charioteer, who happens to be the god Krishna, in the guise of a mortal:</w:t>
      </w:r>
    </w:p>
    <w:p w:rsidR="00EA1871" w:rsidRPr="00EA1871" w:rsidRDefault="00EA1871" w:rsidP="00EA1871">
      <w:pPr>
        <w:spacing w:after="225"/>
        <w:rPr>
          <w:rFonts w:ascii="Times" w:hAnsi="Times" w:cs="Times New Roman"/>
          <w:color w:val="000000"/>
        </w:rPr>
      </w:pPr>
      <w:r w:rsidRPr="00EA1871">
        <w:rPr>
          <w:rFonts w:ascii="Times" w:hAnsi="Times" w:cs="Times New Roman"/>
          <w:color w:val="000000"/>
        </w:rPr>
        <w:t>“I am unstrung: my limbs collapse</w:t>
      </w:r>
    </w:p>
    <w:p w:rsidR="00EA1871" w:rsidRPr="00EA1871" w:rsidRDefault="00EA1871" w:rsidP="00EA1871">
      <w:pPr>
        <w:spacing w:after="225"/>
        <w:rPr>
          <w:rFonts w:ascii="Times" w:hAnsi="Times" w:cs="Times New Roman"/>
          <w:color w:val="000000"/>
        </w:rPr>
      </w:pPr>
      <w:proofErr w:type="gramStart"/>
      <w:r w:rsidRPr="00EA1871">
        <w:rPr>
          <w:rFonts w:ascii="Times" w:hAnsi="Times" w:cs="Times New Roman"/>
          <w:color w:val="000000"/>
        </w:rPr>
        <w:t>beneath</w:t>
      </w:r>
      <w:proofErr w:type="gramEnd"/>
      <w:r w:rsidRPr="00EA1871">
        <w:rPr>
          <w:rFonts w:ascii="Times" w:hAnsi="Times" w:cs="Times New Roman"/>
          <w:color w:val="000000"/>
        </w:rPr>
        <w:t xml:space="preserve"> me, and my mouth is dry;</w:t>
      </w:r>
    </w:p>
    <w:p w:rsidR="00EA1871" w:rsidRPr="00EA1871" w:rsidRDefault="00EA1871" w:rsidP="00EA1871">
      <w:pPr>
        <w:spacing w:after="225"/>
        <w:rPr>
          <w:rFonts w:ascii="Times" w:hAnsi="Times" w:cs="Times New Roman"/>
          <w:color w:val="000000"/>
        </w:rPr>
      </w:pPr>
      <w:proofErr w:type="gramStart"/>
      <w:r w:rsidRPr="00EA1871">
        <w:rPr>
          <w:rFonts w:ascii="Times" w:hAnsi="Times" w:cs="Times New Roman"/>
          <w:color w:val="000000"/>
        </w:rPr>
        <w:t>there</w:t>
      </w:r>
      <w:proofErr w:type="gramEnd"/>
      <w:r w:rsidRPr="00EA1871">
        <w:rPr>
          <w:rFonts w:ascii="Times" w:hAnsi="Times" w:cs="Times New Roman"/>
          <w:color w:val="000000"/>
        </w:rPr>
        <w:t xml:space="preserve"> is a trembling in my body,</w:t>
      </w:r>
    </w:p>
    <w:p w:rsidR="00EA1871" w:rsidRPr="00EA1871" w:rsidRDefault="00EA1871" w:rsidP="00EA1871">
      <w:pPr>
        <w:spacing w:after="225"/>
        <w:rPr>
          <w:rFonts w:ascii="Times" w:hAnsi="Times" w:cs="Times New Roman"/>
          <w:color w:val="000000"/>
        </w:rPr>
      </w:pPr>
      <w:proofErr w:type="gramStart"/>
      <w:r w:rsidRPr="00EA1871">
        <w:rPr>
          <w:rFonts w:ascii="Times" w:hAnsi="Times" w:cs="Times New Roman"/>
          <w:color w:val="000000"/>
        </w:rPr>
        <w:t>and</w:t>
      </w:r>
      <w:proofErr w:type="gramEnd"/>
      <w:r w:rsidRPr="00EA1871">
        <w:rPr>
          <w:rFonts w:ascii="Times" w:hAnsi="Times" w:cs="Times New Roman"/>
          <w:color w:val="000000"/>
        </w:rPr>
        <w:t xml:space="preserve"> my hair rises, bristling….”</w:t>
      </w:r>
    </w:p>
    <w:p w:rsidR="00EA1871" w:rsidRPr="00EA1871" w:rsidRDefault="00EA1871" w:rsidP="00EA1871">
      <w:pPr>
        <w:rPr>
          <w:rFonts w:ascii="Times" w:hAnsi="Times" w:cs="Times New Roman"/>
          <w:color w:val="000000"/>
        </w:rPr>
      </w:pPr>
      <w:proofErr w:type="spellStart"/>
      <w:r w:rsidRPr="00EA1871">
        <w:rPr>
          <w:rFonts w:ascii="Times" w:hAnsi="Times" w:cs="Times New Roman"/>
          <w:color w:val="000000"/>
        </w:rPr>
        <w:t>Arjuna</w:t>
      </w:r>
      <w:proofErr w:type="spellEnd"/>
      <w:r w:rsidRPr="00EA1871">
        <w:rPr>
          <w:rFonts w:ascii="Times" w:hAnsi="Times" w:cs="Times New Roman"/>
          <w:color w:val="000000"/>
        </w:rPr>
        <w:t>, with “his mind overcome with grief,” collapses into his chariot, and the </w:t>
      </w:r>
      <w:r w:rsidRPr="00EA1871">
        <w:rPr>
          <w:rFonts w:ascii="Times" w:hAnsi="Times" w:cs="Times New Roman"/>
          <w:i/>
          <w:iCs/>
          <w:color w:val="000000"/>
        </w:rPr>
        <w:t>Gita</w:t>
      </w:r>
      <w:r w:rsidRPr="00EA1871">
        <w:rPr>
          <w:rFonts w:ascii="Times" w:hAnsi="Times" w:cs="Times New Roman"/>
          <w:color w:val="000000"/>
        </w:rPr>
        <w:t xml:space="preserve"> unfolds as a discussion of </w:t>
      </w:r>
      <w:proofErr w:type="spellStart"/>
      <w:r w:rsidRPr="00EA1871">
        <w:rPr>
          <w:rFonts w:ascii="Times" w:hAnsi="Times" w:cs="Times New Roman"/>
          <w:color w:val="000000"/>
        </w:rPr>
        <w:t>Arjuna’s</w:t>
      </w:r>
      <w:proofErr w:type="spellEnd"/>
      <w:r w:rsidRPr="00EA1871">
        <w:rPr>
          <w:rFonts w:ascii="Times" w:hAnsi="Times" w:cs="Times New Roman"/>
          <w:color w:val="000000"/>
        </w:rPr>
        <w:t xml:space="preserve"> moral dilemma, with Krishna explaining that </w:t>
      </w:r>
      <w:proofErr w:type="spellStart"/>
      <w:r w:rsidRPr="00EA1871">
        <w:rPr>
          <w:rFonts w:ascii="Times" w:hAnsi="Times" w:cs="Times New Roman"/>
          <w:color w:val="000000"/>
        </w:rPr>
        <w:t>Arjuna</w:t>
      </w:r>
      <w:proofErr w:type="spellEnd"/>
      <w:r w:rsidRPr="00EA1871">
        <w:rPr>
          <w:rFonts w:ascii="Times" w:hAnsi="Times" w:cs="Times New Roman"/>
          <w:color w:val="000000"/>
        </w:rPr>
        <w:t xml:space="preserve"> must overcome his revulsion and attend to his duties as a warrior.</w:t>
      </w:r>
    </w:p>
    <w:p w:rsidR="00EA1871" w:rsidRPr="00EA1871" w:rsidRDefault="00EA1871" w:rsidP="00EA1871">
      <w:pPr>
        <w:rPr>
          <w:rFonts w:ascii="Times" w:hAnsi="Times" w:cs="Times New Roman"/>
          <w:color w:val="000000"/>
        </w:rPr>
      </w:pPr>
      <w:r w:rsidRPr="00EA1871">
        <w:rPr>
          <w:rFonts w:ascii="Times" w:hAnsi="Times" w:cs="Times New Roman"/>
          <w:color w:val="000000"/>
        </w:rPr>
        <w:t>The </w:t>
      </w:r>
      <w:r w:rsidRPr="00EA1871">
        <w:rPr>
          <w:rFonts w:ascii="Times" w:hAnsi="Times" w:cs="Times New Roman"/>
          <w:i/>
          <w:iCs/>
          <w:color w:val="000000"/>
        </w:rPr>
        <w:t>Gita</w:t>
      </w:r>
      <w:proofErr w:type="gramStart"/>
      <w:r w:rsidRPr="00EA1871">
        <w:rPr>
          <w:rFonts w:ascii="Times" w:hAnsi="Times" w:cs="Times New Roman"/>
          <w:color w:val="000000"/>
        </w:rPr>
        <w:t>,  a</w:t>
      </w:r>
      <w:proofErr w:type="gramEnd"/>
      <w:r w:rsidRPr="00EA1871">
        <w:rPr>
          <w:rFonts w:ascii="Times" w:hAnsi="Times" w:cs="Times New Roman"/>
          <w:color w:val="000000"/>
        </w:rPr>
        <w:t xml:space="preserve"> section of the enormous Sanskrit epic poem, the </w:t>
      </w:r>
      <w:r w:rsidRPr="00EA1871">
        <w:rPr>
          <w:rFonts w:ascii="Times" w:hAnsi="Times" w:cs="Times New Roman"/>
          <w:i/>
          <w:iCs/>
          <w:color w:val="000000"/>
        </w:rPr>
        <w:t>Mahabharata,</w:t>
      </w:r>
      <w:r w:rsidRPr="00EA1871">
        <w:rPr>
          <w:rFonts w:ascii="Times" w:hAnsi="Times" w:cs="Times New Roman"/>
          <w:color w:val="000000"/>
        </w:rPr>
        <w:t> is one of the great classics of world literature, one that deeply affected the thought and actions of Henry David Thoreau, Mahatma Gandhi, and Christopher Isherwood, among many others. It may seem initially strange that such prominent individuals in the civil disobedience movements of their times should have been directly influenced by the </w:t>
      </w:r>
      <w:r w:rsidRPr="00EA1871">
        <w:rPr>
          <w:rFonts w:ascii="Times" w:hAnsi="Times" w:cs="Times New Roman"/>
          <w:i/>
          <w:iCs/>
          <w:color w:val="000000"/>
        </w:rPr>
        <w:t>Gita</w:t>
      </w:r>
      <w:r w:rsidRPr="00EA1871">
        <w:rPr>
          <w:rFonts w:ascii="Times" w:hAnsi="Times" w:cs="Times New Roman"/>
          <w:color w:val="000000"/>
        </w:rPr>
        <w:t xml:space="preserve">, but there is much in the poem besides Krishna’s argument that </w:t>
      </w:r>
      <w:proofErr w:type="spellStart"/>
      <w:r w:rsidRPr="00EA1871">
        <w:rPr>
          <w:rFonts w:ascii="Times" w:hAnsi="Times" w:cs="Times New Roman"/>
          <w:color w:val="000000"/>
        </w:rPr>
        <w:t>Arjuna</w:t>
      </w:r>
      <w:proofErr w:type="spellEnd"/>
      <w:r w:rsidRPr="00EA1871">
        <w:rPr>
          <w:rFonts w:ascii="Times" w:hAnsi="Times" w:cs="Times New Roman"/>
          <w:color w:val="000000"/>
        </w:rPr>
        <w:t xml:space="preserve"> should engage in battle.</w:t>
      </w:r>
    </w:p>
    <w:p w:rsidR="00EA1871" w:rsidRPr="00EA1871" w:rsidRDefault="00EA1871" w:rsidP="00EA1871">
      <w:pPr>
        <w:rPr>
          <w:rFonts w:ascii="Times" w:hAnsi="Times" w:cs="Times New Roman"/>
          <w:color w:val="000000"/>
        </w:rPr>
      </w:pPr>
      <w:r w:rsidRPr="00EA1871">
        <w:rPr>
          <w:rFonts w:ascii="Times" w:hAnsi="Times" w:cs="Times New Roman"/>
          <w:color w:val="000000"/>
        </w:rPr>
        <w:t xml:space="preserve">Krishna’s reasons are deeply set in Hindu doctrine and practice: as a member of the warrior class, </w:t>
      </w:r>
      <w:proofErr w:type="spellStart"/>
      <w:r w:rsidRPr="00EA1871">
        <w:rPr>
          <w:rFonts w:ascii="Times" w:hAnsi="Times" w:cs="Times New Roman"/>
          <w:color w:val="000000"/>
        </w:rPr>
        <w:t>Arjuna</w:t>
      </w:r>
      <w:proofErr w:type="spellEnd"/>
      <w:r w:rsidRPr="00EA1871">
        <w:rPr>
          <w:rFonts w:ascii="Times" w:hAnsi="Times" w:cs="Times New Roman"/>
          <w:color w:val="000000"/>
        </w:rPr>
        <w:t xml:space="preserve"> has a duty to wage war, and it would be shameful for him to turn away from his responsibility. Besides, though the body may die, the soul cannot, so what appears to be murder is actually something other. Finally, Krishna argues that the opposing warriors, seen </w:t>
      </w:r>
      <w:r w:rsidRPr="00EA1871">
        <w:rPr>
          <w:rFonts w:ascii="Times" w:hAnsi="Times" w:cs="Times New Roman"/>
          <w:i/>
          <w:iCs/>
          <w:color w:val="000000"/>
        </w:rPr>
        <w:t xml:space="preserve">sub specie </w:t>
      </w:r>
      <w:proofErr w:type="spellStart"/>
      <w:r w:rsidRPr="00EA1871">
        <w:rPr>
          <w:rFonts w:ascii="Times" w:hAnsi="Times" w:cs="Times New Roman"/>
          <w:i/>
          <w:iCs/>
          <w:color w:val="000000"/>
        </w:rPr>
        <w:t>aeternitatis</w:t>
      </w:r>
      <w:proofErr w:type="spellEnd"/>
      <w:r w:rsidRPr="00EA1871">
        <w:rPr>
          <w:rFonts w:ascii="Times" w:hAnsi="Times" w:cs="Times New Roman"/>
          <w:color w:val="000000"/>
        </w:rPr>
        <w:t>, are already dead; killing them is of no great matter.</w:t>
      </w:r>
    </w:p>
    <w:p w:rsidR="00EA1871" w:rsidRPr="00EA1871" w:rsidRDefault="00EA1871" w:rsidP="00EA1871">
      <w:pPr>
        <w:rPr>
          <w:rFonts w:ascii="Times" w:hAnsi="Times" w:cs="Times New Roman"/>
          <w:color w:val="000000"/>
        </w:rPr>
      </w:pPr>
      <w:r w:rsidRPr="00EA1871">
        <w:rPr>
          <w:rFonts w:ascii="Times" w:hAnsi="Times" w:cs="Times New Roman"/>
          <w:color w:val="000000"/>
        </w:rPr>
        <w:t xml:space="preserve">The contemporary secular reader is unlikely to find Krishna’s reasoning as persuasive as </w:t>
      </w:r>
      <w:proofErr w:type="spellStart"/>
      <w:r w:rsidRPr="00EA1871">
        <w:rPr>
          <w:rFonts w:ascii="Times" w:hAnsi="Times" w:cs="Times New Roman"/>
          <w:color w:val="000000"/>
        </w:rPr>
        <w:t>Arjuna’s</w:t>
      </w:r>
      <w:proofErr w:type="spellEnd"/>
      <w:r w:rsidRPr="00EA1871">
        <w:rPr>
          <w:rFonts w:ascii="Times" w:hAnsi="Times" w:cs="Times New Roman"/>
          <w:color w:val="000000"/>
        </w:rPr>
        <w:t xml:space="preserve"> argument for compassion. But </w:t>
      </w:r>
      <w:proofErr w:type="spellStart"/>
      <w:r w:rsidRPr="00EA1871">
        <w:rPr>
          <w:rFonts w:ascii="Times" w:hAnsi="Times" w:cs="Times New Roman"/>
          <w:color w:val="000000"/>
        </w:rPr>
        <w:t>Arjuna</w:t>
      </w:r>
      <w:proofErr w:type="spellEnd"/>
      <w:r w:rsidRPr="00EA1871">
        <w:rPr>
          <w:rFonts w:ascii="Times" w:hAnsi="Times" w:cs="Times New Roman"/>
          <w:color w:val="000000"/>
        </w:rPr>
        <w:t xml:space="preserve"> himself is persuaded, and the </w:t>
      </w:r>
      <w:r w:rsidRPr="00EA1871">
        <w:rPr>
          <w:rFonts w:ascii="Times" w:hAnsi="Times" w:cs="Times New Roman"/>
          <w:i/>
          <w:iCs/>
          <w:color w:val="000000"/>
        </w:rPr>
        <w:t>Gita</w:t>
      </w:r>
      <w:r w:rsidRPr="00EA1871">
        <w:rPr>
          <w:rFonts w:ascii="Times" w:hAnsi="Times" w:cs="Times New Roman"/>
          <w:color w:val="000000"/>
        </w:rPr>
        <w:t> ends with him poised to commence battle.</w:t>
      </w:r>
    </w:p>
    <w:p w:rsidR="00EA1871" w:rsidRPr="00EA1871" w:rsidRDefault="00EA1871" w:rsidP="00EA1871">
      <w:pPr>
        <w:rPr>
          <w:rFonts w:ascii="Times" w:hAnsi="Times" w:cs="Times New Roman"/>
          <w:color w:val="000000"/>
        </w:rPr>
      </w:pPr>
      <w:r w:rsidRPr="00EA1871">
        <w:rPr>
          <w:rFonts w:ascii="Times" w:hAnsi="Times" w:cs="Times New Roman"/>
          <w:color w:val="000000"/>
        </w:rPr>
        <w:t>Even in the 19</w:t>
      </w:r>
      <w:r w:rsidRPr="00EA1871">
        <w:rPr>
          <w:rFonts w:ascii="Times" w:hAnsi="Times" w:cs="Times New Roman"/>
          <w:color w:val="000000"/>
          <w:vertAlign w:val="superscript"/>
        </w:rPr>
        <w:t>th</w:t>
      </w:r>
      <w:r w:rsidRPr="00EA1871">
        <w:rPr>
          <w:rFonts w:ascii="Times" w:hAnsi="Times" w:cs="Times New Roman"/>
          <w:color w:val="000000"/>
        </w:rPr>
        <w:t> century, Henry Thoreau, one of the earliest Western adopters of the </w:t>
      </w:r>
      <w:r w:rsidRPr="00EA1871">
        <w:rPr>
          <w:rFonts w:ascii="Times" w:hAnsi="Times" w:cs="Times New Roman"/>
          <w:i/>
          <w:iCs/>
          <w:color w:val="000000"/>
        </w:rPr>
        <w:t>Gita</w:t>
      </w:r>
      <w:r w:rsidRPr="00EA1871">
        <w:rPr>
          <w:rFonts w:ascii="Times" w:hAnsi="Times" w:cs="Times New Roman"/>
          <w:color w:val="000000"/>
        </w:rPr>
        <w:t xml:space="preserve">, dismissed the divine position out of hand: “Krishna’s argument, it must be allowed, is defective. No sufficient reason is given why </w:t>
      </w:r>
      <w:proofErr w:type="spellStart"/>
      <w:r w:rsidRPr="00EA1871">
        <w:rPr>
          <w:rFonts w:ascii="Times" w:hAnsi="Times" w:cs="Times New Roman"/>
          <w:color w:val="000000"/>
        </w:rPr>
        <w:t>Arjuna</w:t>
      </w:r>
      <w:proofErr w:type="spellEnd"/>
      <w:r w:rsidRPr="00EA1871">
        <w:rPr>
          <w:rFonts w:ascii="Times" w:hAnsi="Times" w:cs="Times New Roman"/>
          <w:color w:val="000000"/>
        </w:rPr>
        <w:t xml:space="preserve"> should fight. </w:t>
      </w:r>
      <w:proofErr w:type="spellStart"/>
      <w:r w:rsidRPr="00EA1871">
        <w:rPr>
          <w:rFonts w:ascii="Times" w:hAnsi="Times" w:cs="Times New Roman"/>
          <w:color w:val="000000"/>
        </w:rPr>
        <w:t>Arjuna</w:t>
      </w:r>
      <w:proofErr w:type="spellEnd"/>
      <w:r w:rsidRPr="00EA1871">
        <w:rPr>
          <w:rFonts w:ascii="Times" w:hAnsi="Times" w:cs="Times New Roman"/>
          <w:color w:val="000000"/>
        </w:rPr>
        <w:t xml:space="preserve"> may be convinced, but the reader is not.”  And, as the contemporary scholar of Hinduism, Wendy </w:t>
      </w:r>
      <w:proofErr w:type="spellStart"/>
      <w:r w:rsidRPr="00EA1871">
        <w:rPr>
          <w:rFonts w:ascii="Times" w:hAnsi="Times" w:cs="Times New Roman"/>
          <w:color w:val="000000"/>
        </w:rPr>
        <w:t>Doniger</w:t>
      </w:r>
      <w:proofErr w:type="spellEnd"/>
      <w:r w:rsidRPr="00EA1871">
        <w:rPr>
          <w:rFonts w:ascii="Times" w:hAnsi="Times" w:cs="Times New Roman"/>
          <w:color w:val="000000"/>
        </w:rPr>
        <w:t xml:space="preserve"> recently admitted, if Buddha had been </w:t>
      </w:r>
      <w:proofErr w:type="spellStart"/>
      <w:r w:rsidRPr="00EA1871">
        <w:rPr>
          <w:rFonts w:ascii="Times" w:hAnsi="Times" w:cs="Times New Roman"/>
          <w:color w:val="000000"/>
        </w:rPr>
        <w:t>Arjuna’s</w:t>
      </w:r>
      <w:proofErr w:type="spellEnd"/>
      <w:r w:rsidRPr="00EA1871">
        <w:rPr>
          <w:rFonts w:ascii="Times" w:hAnsi="Times" w:cs="Times New Roman"/>
          <w:color w:val="000000"/>
        </w:rPr>
        <w:t xml:space="preserve"> charioteer, the advice given would have been quite different, and quite possibly more palatable to the modern reader.</w:t>
      </w:r>
    </w:p>
    <w:p w:rsidR="00EA1871" w:rsidRPr="00EA1871" w:rsidRDefault="00EA1871" w:rsidP="00EA1871">
      <w:pPr>
        <w:spacing w:after="225"/>
        <w:rPr>
          <w:rFonts w:ascii="Times" w:hAnsi="Times" w:cs="Times New Roman"/>
          <w:color w:val="000000"/>
        </w:rPr>
      </w:pPr>
      <w:r w:rsidRPr="00EA1871">
        <w:rPr>
          <w:rFonts w:ascii="Times" w:hAnsi="Times" w:cs="Times New Roman"/>
          <w:color w:val="000000"/>
        </w:rPr>
        <w:t xml:space="preserve">Whether Eastern or Western, the reader today no longer lives in an archaic, heroic culture, where warfare was preferable to intermittent states of peace, and where the class system conferred on men their responsibilities and inescapable obligations. </w:t>
      </w:r>
      <w:proofErr w:type="spellStart"/>
      <w:r w:rsidRPr="00EA1871">
        <w:rPr>
          <w:rFonts w:ascii="Times" w:hAnsi="Times" w:cs="Times New Roman"/>
          <w:color w:val="000000"/>
        </w:rPr>
        <w:t>Arjuna</w:t>
      </w:r>
      <w:proofErr w:type="spellEnd"/>
      <w:r w:rsidRPr="00EA1871">
        <w:rPr>
          <w:rFonts w:ascii="Times" w:hAnsi="Times" w:cs="Times New Roman"/>
          <w:color w:val="000000"/>
        </w:rPr>
        <w:t xml:space="preserve"> may have had to engage in battle, but not Thoreau: “we are freemen of the universe, and not sentenced to any caste.”</w:t>
      </w:r>
    </w:p>
    <w:p w:rsidR="00EA1871" w:rsidRPr="00EA1871" w:rsidRDefault="00EA1871" w:rsidP="00EA1871">
      <w:pPr>
        <w:rPr>
          <w:rFonts w:ascii="Times" w:hAnsi="Times" w:cs="Times New Roman"/>
          <w:color w:val="000000"/>
        </w:rPr>
      </w:pPr>
      <w:r w:rsidRPr="00EA1871">
        <w:rPr>
          <w:rFonts w:ascii="Times" w:hAnsi="Times" w:cs="Times New Roman"/>
          <w:color w:val="000000"/>
        </w:rPr>
        <w:t>Given the difficulties of persuading a contemporary, secular reader of the validity of Krishna’s argument, one might expect that the </w:t>
      </w:r>
      <w:r w:rsidRPr="00EA1871">
        <w:rPr>
          <w:rFonts w:ascii="Times" w:hAnsi="Times" w:cs="Times New Roman"/>
          <w:i/>
          <w:iCs/>
          <w:color w:val="000000"/>
        </w:rPr>
        <w:t>Gita </w:t>
      </w:r>
      <w:r w:rsidRPr="00EA1871">
        <w:rPr>
          <w:rFonts w:ascii="Times" w:hAnsi="Times" w:cs="Times New Roman"/>
          <w:color w:val="000000"/>
        </w:rPr>
        <w:t>would not have found much of an audience in the modern West, but the surprising fact is that it has, and that its most sympathetic readers have been just those who have argued that the </w:t>
      </w:r>
      <w:r w:rsidRPr="00EA1871">
        <w:rPr>
          <w:rFonts w:ascii="Times" w:hAnsi="Times" w:cs="Times New Roman"/>
          <w:i/>
          <w:iCs/>
          <w:color w:val="000000"/>
        </w:rPr>
        <w:t>Gita</w:t>
      </w:r>
      <w:r w:rsidRPr="00EA1871">
        <w:rPr>
          <w:rFonts w:ascii="Times" w:hAnsi="Times" w:cs="Times New Roman"/>
          <w:color w:val="000000"/>
        </w:rPr>
        <w:t> does not sanction war and violence.</w:t>
      </w:r>
    </w:p>
    <w:p w:rsidR="00EA1871" w:rsidRPr="00EA1871" w:rsidRDefault="00EA1871" w:rsidP="00EA1871">
      <w:pPr>
        <w:rPr>
          <w:rFonts w:ascii="Times" w:hAnsi="Times" w:cs="Times New Roman"/>
          <w:color w:val="000000"/>
        </w:rPr>
      </w:pPr>
      <w:r w:rsidRPr="00EA1871">
        <w:rPr>
          <w:rFonts w:ascii="Times" w:hAnsi="Times" w:cs="Times New Roman"/>
          <w:color w:val="000000"/>
        </w:rPr>
        <w:t>Despite his unwillingness to be persuaded by Krishna’s argument, Thoreau found in the </w:t>
      </w:r>
      <w:r w:rsidRPr="00EA1871">
        <w:rPr>
          <w:rFonts w:ascii="Times" w:hAnsi="Times" w:cs="Times New Roman"/>
          <w:i/>
          <w:iCs/>
          <w:color w:val="000000"/>
        </w:rPr>
        <w:t>Gita </w:t>
      </w:r>
      <w:r w:rsidRPr="00EA1871">
        <w:rPr>
          <w:rFonts w:ascii="Times" w:hAnsi="Times" w:cs="Times New Roman"/>
          <w:color w:val="000000"/>
        </w:rPr>
        <w:t xml:space="preserve">“a moral grandeur and sublimity akin to Western scriptures,” Gandhi argued that the forthcoming battle is merely an allegory of </w:t>
      </w:r>
      <w:r w:rsidRPr="00EA1871">
        <w:rPr>
          <w:rFonts w:ascii="Times" w:hAnsi="Times" w:cs="Times New Roman"/>
          <w:color w:val="000000"/>
        </w:rPr>
        <w:lastRenderedPageBreak/>
        <w:t>the human soul: no actual warriors were slain or injured in the making of this poem.  And Isherwood, espousing pacifism even as he worked on a translation of the </w:t>
      </w:r>
      <w:r w:rsidRPr="00EA1871">
        <w:rPr>
          <w:rFonts w:ascii="Times" w:hAnsi="Times" w:cs="Times New Roman"/>
          <w:i/>
          <w:iCs/>
          <w:color w:val="000000"/>
        </w:rPr>
        <w:t>Gita </w:t>
      </w:r>
      <w:r w:rsidRPr="00EA1871">
        <w:rPr>
          <w:rFonts w:ascii="Times" w:hAnsi="Times" w:cs="Times New Roman"/>
          <w:color w:val="000000"/>
        </w:rPr>
        <w:t xml:space="preserve">with his guru, Swami </w:t>
      </w:r>
      <w:proofErr w:type="spellStart"/>
      <w:r w:rsidRPr="00EA1871">
        <w:rPr>
          <w:rFonts w:ascii="Times" w:hAnsi="Times" w:cs="Times New Roman"/>
          <w:color w:val="000000"/>
        </w:rPr>
        <w:t>Prabhavananda</w:t>
      </w:r>
      <w:proofErr w:type="spellEnd"/>
      <w:r w:rsidRPr="00EA1871">
        <w:rPr>
          <w:rFonts w:ascii="Times" w:hAnsi="Times" w:cs="Times New Roman"/>
          <w:color w:val="000000"/>
        </w:rPr>
        <w:t>, argued that in the absence of a system in which one’s identity, with its attendant duties and responsibilities, came from one’s class, Krishna’s argument could be seen as directed to the ethical responsibilities of each particular individual.</w:t>
      </w:r>
    </w:p>
    <w:p w:rsidR="00EA1871" w:rsidRPr="00EA1871" w:rsidRDefault="00EA1871" w:rsidP="00EA1871">
      <w:pPr>
        <w:rPr>
          <w:rFonts w:ascii="Times" w:hAnsi="Times" w:cs="Times New Roman"/>
          <w:color w:val="000000"/>
        </w:rPr>
      </w:pPr>
      <w:r w:rsidRPr="00EA1871">
        <w:rPr>
          <w:rFonts w:ascii="Times" w:hAnsi="Times" w:cs="Times New Roman"/>
          <w:color w:val="000000"/>
        </w:rPr>
        <w:t>These three great thinkers were attracted to the </w:t>
      </w:r>
      <w:r w:rsidRPr="00EA1871">
        <w:rPr>
          <w:rFonts w:ascii="Times" w:hAnsi="Times" w:cs="Times New Roman"/>
          <w:i/>
          <w:iCs/>
          <w:color w:val="000000"/>
        </w:rPr>
        <w:t>Gita, </w:t>
      </w:r>
      <w:r w:rsidRPr="00EA1871">
        <w:rPr>
          <w:rFonts w:ascii="Times" w:hAnsi="Times" w:cs="Times New Roman"/>
          <w:color w:val="000000"/>
        </w:rPr>
        <w:t>despite its call to war. In fact, a great part of its value for the contemporary reader lies in Krishna’s emphasis on the importance of action in order to sustain the order of the world.</w:t>
      </w:r>
    </w:p>
    <w:p w:rsidR="00EA1871" w:rsidRPr="00EA1871" w:rsidRDefault="00EA1871" w:rsidP="00EA1871">
      <w:pPr>
        <w:spacing w:after="225"/>
        <w:rPr>
          <w:rFonts w:ascii="Times" w:hAnsi="Times" w:cs="Times New Roman"/>
          <w:color w:val="000000"/>
        </w:rPr>
      </w:pPr>
      <w:r w:rsidRPr="00EA1871">
        <w:rPr>
          <w:rFonts w:ascii="Times" w:hAnsi="Times" w:cs="Times New Roman"/>
          <w:color w:val="000000"/>
        </w:rPr>
        <w:t xml:space="preserve">Among the lessons that the Bhagavad Gita still has to teach each of us is that of living one’s life by acting deliberately, since action is always preferable to inaction; to act by those principles that are inherent in one’s own nature, since, as Krishna tells </w:t>
      </w:r>
      <w:proofErr w:type="spellStart"/>
      <w:r w:rsidRPr="00EA1871">
        <w:rPr>
          <w:rFonts w:ascii="Times" w:hAnsi="Times" w:cs="Times New Roman"/>
          <w:color w:val="000000"/>
        </w:rPr>
        <w:t>Arjuna</w:t>
      </w:r>
      <w:proofErr w:type="spellEnd"/>
      <w:r w:rsidRPr="00EA1871">
        <w:rPr>
          <w:rFonts w:ascii="Times" w:hAnsi="Times" w:cs="Times New Roman"/>
          <w:color w:val="000000"/>
        </w:rPr>
        <w:t xml:space="preserve">, it is “Better to do one’s duty/ ineptly than another’s well.” Thoreau almost seems to be translating Krishna’s speech into the idiom of a plainspoken Yankee when he </w:t>
      </w:r>
      <w:proofErr w:type="gramStart"/>
      <w:r w:rsidRPr="00EA1871">
        <w:rPr>
          <w:rFonts w:ascii="Times" w:hAnsi="Times" w:cs="Times New Roman"/>
          <w:color w:val="000000"/>
        </w:rPr>
        <w:t>write</w:t>
      </w:r>
      <w:proofErr w:type="gramEnd"/>
      <w:r w:rsidRPr="00EA1871">
        <w:rPr>
          <w:rFonts w:ascii="Times" w:hAnsi="Times" w:cs="Times New Roman"/>
          <w:color w:val="000000"/>
        </w:rPr>
        <w:t>: “A man’s own calling with all its faults ought not to be forsaken. Every undertaking is involved with its faults as the fire with the smoke.”</w:t>
      </w:r>
    </w:p>
    <w:p w:rsidR="00EA1871" w:rsidRPr="00EA1871" w:rsidRDefault="00EA1871" w:rsidP="00EA1871">
      <w:pPr>
        <w:spacing w:after="225"/>
        <w:rPr>
          <w:rFonts w:ascii="Times" w:hAnsi="Times" w:cs="Times New Roman"/>
          <w:color w:val="000000"/>
        </w:rPr>
      </w:pPr>
      <w:r w:rsidRPr="00EA1871">
        <w:rPr>
          <w:rFonts w:ascii="Times" w:hAnsi="Times" w:cs="Times New Roman"/>
          <w:color w:val="000000"/>
        </w:rPr>
        <w:t>Moreover, one must act without concern for what Krishna refers to as the fruits of one’s actions, that is to say, without fear of loss or desire for future gain. Krishna’s advice is miles away from “Follow your bliss,” Joseph Campbell’s easily misunderstood mantra, which seems to call upon no sense of duty or responsibility to one’s own nature: if something no longer seems blissful to you, you may turn from it to follow something else.</w:t>
      </w:r>
    </w:p>
    <w:p w:rsidR="00EA1871" w:rsidRPr="00EA1871" w:rsidRDefault="00EA1871" w:rsidP="00EA1871">
      <w:pPr>
        <w:spacing w:after="225"/>
        <w:rPr>
          <w:rFonts w:ascii="Times" w:hAnsi="Times" w:cs="Times New Roman"/>
          <w:color w:val="000000"/>
        </w:rPr>
      </w:pPr>
      <w:r w:rsidRPr="00EA1871">
        <w:rPr>
          <w:rFonts w:ascii="Times" w:hAnsi="Times" w:cs="Times New Roman"/>
          <w:color w:val="000000"/>
        </w:rPr>
        <w:t xml:space="preserve">Krishna would not have you follow, but lead, as he tells </w:t>
      </w:r>
      <w:proofErr w:type="spellStart"/>
      <w:r w:rsidRPr="00EA1871">
        <w:rPr>
          <w:rFonts w:ascii="Times" w:hAnsi="Times" w:cs="Times New Roman"/>
          <w:color w:val="000000"/>
        </w:rPr>
        <w:t>Arjuna</w:t>
      </w:r>
      <w:proofErr w:type="spellEnd"/>
      <w:r w:rsidRPr="00EA1871">
        <w:rPr>
          <w:rFonts w:ascii="Times" w:hAnsi="Times" w:cs="Times New Roman"/>
          <w:color w:val="000000"/>
        </w:rPr>
        <w:t xml:space="preserve">, praising the qualities of leadership and the standards of excellence that the best leader sets. To lead in this way, acting out of responsibility to one’s own nature, and not out of fear or desire, is inherently risky. We have only to consider the actions of such men as Thoreau, Gandhi and Isherwood, frequently attended in our time by the contempt of their fellows, by </w:t>
      </w:r>
      <w:proofErr w:type="spellStart"/>
      <w:r w:rsidRPr="00EA1871">
        <w:rPr>
          <w:rFonts w:ascii="Times" w:hAnsi="Times" w:cs="Times New Roman"/>
          <w:color w:val="000000"/>
        </w:rPr>
        <w:t>jailings</w:t>
      </w:r>
      <w:proofErr w:type="spellEnd"/>
      <w:r w:rsidRPr="00EA1871">
        <w:rPr>
          <w:rFonts w:ascii="Times" w:hAnsi="Times" w:cs="Times New Roman"/>
          <w:color w:val="000000"/>
        </w:rPr>
        <w:t>, beatings and even assassination.</w:t>
      </w:r>
    </w:p>
    <w:p w:rsidR="00EA1871" w:rsidRPr="00EA1871" w:rsidRDefault="00EA1871" w:rsidP="00EA1871">
      <w:pPr>
        <w:rPr>
          <w:rFonts w:ascii="Times" w:hAnsi="Times" w:cs="Times New Roman"/>
          <w:color w:val="000000"/>
        </w:rPr>
      </w:pPr>
      <w:r w:rsidRPr="00EA1871">
        <w:rPr>
          <w:rFonts w:ascii="Times" w:hAnsi="Times" w:cs="Times New Roman"/>
          <w:color w:val="000000"/>
        </w:rPr>
        <w:t xml:space="preserve">Such action is heroic in the way that many of us would now understand the term. It demands a measure of devotion, which as Gandhi reminds us, “…is not mere lip service; it is a wrestling with death.”  And so, though our cultural situation is very different from the context for which </w:t>
      </w:r>
      <w:proofErr w:type="spellStart"/>
      <w:r w:rsidRPr="00EA1871">
        <w:rPr>
          <w:rFonts w:ascii="Times" w:hAnsi="Times" w:cs="Times New Roman"/>
          <w:color w:val="000000"/>
        </w:rPr>
        <w:t>the</w:t>
      </w:r>
      <w:r w:rsidRPr="00EA1871">
        <w:rPr>
          <w:rFonts w:ascii="Times" w:hAnsi="Times" w:cs="Times New Roman"/>
          <w:i/>
          <w:iCs/>
          <w:color w:val="000000"/>
        </w:rPr>
        <w:t>Bhagavad</w:t>
      </w:r>
      <w:proofErr w:type="spellEnd"/>
      <w:r w:rsidRPr="00EA1871">
        <w:rPr>
          <w:rFonts w:ascii="Times" w:hAnsi="Times" w:cs="Times New Roman"/>
          <w:i/>
          <w:iCs/>
          <w:color w:val="000000"/>
        </w:rPr>
        <w:t xml:space="preserve"> Gita</w:t>
      </w:r>
      <w:r w:rsidRPr="00EA1871">
        <w:rPr>
          <w:rFonts w:ascii="Times" w:hAnsi="Times" w:cs="Times New Roman"/>
          <w:color w:val="000000"/>
        </w:rPr>
        <w:t> was written, we can still draw on it in the 21</w:t>
      </w:r>
      <w:r w:rsidRPr="00EA1871">
        <w:rPr>
          <w:rFonts w:ascii="Times" w:hAnsi="Times" w:cs="Times New Roman"/>
          <w:color w:val="000000"/>
          <w:vertAlign w:val="superscript"/>
        </w:rPr>
        <w:t>st</w:t>
      </w:r>
      <w:r w:rsidRPr="00EA1871">
        <w:rPr>
          <w:rFonts w:ascii="Times" w:hAnsi="Times" w:cs="Times New Roman"/>
          <w:color w:val="000000"/>
        </w:rPr>
        <w:t> century as a resource for living our lives in a meaningful way.</w:t>
      </w:r>
    </w:p>
    <w:p w:rsidR="00EA1871" w:rsidRPr="00EA1871" w:rsidRDefault="00EA1871" w:rsidP="00EA1871">
      <w:pPr>
        <w:rPr>
          <w:rFonts w:ascii="Times" w:eastAsia="Times New Roman" w:hAnsi="Times" w:cs="Times New Roman"/>
          <w:sz w:val="20"/>
          <w:szCs w:val="20"/>
        </w:rPr>
      </w:pPr>
    </w:p>
    <w:p w:rsidR="00EA1871" w:rsidRDefault="00EA1871" w:rsidP="00EA1871">
      <w:pPr>
        <w:pStyle w:val="ListParagraph"/>
        <w:numPr>
          <w:ilvl w:val="0"/>
          <w:numId w:val="1"/>
        </w:numPr>
      </w:pPr>
      <w:proofErr w:type="gramStart"/>
      <w:r>
        <w:t>Who has been influenced by the Bhagavad Gita</w:t>
      </w:r>
      <w:proofErr w:type="gramEnd"/>
      <w:r>
        <w:t xml:space="preserve">? </w:t>
      </w:r>
    </w:p>
    <w:p w:rsidR="00EA1871" w:rsidRDefault="00EA1871" w:rsidP="00EA1871">
      <w:pPr>
        <w:pStyle w:val="ListParagraph"/>
      </w:pPr>
    </w:p>
    <w:p w:rsidR="00EA1871" w:rsidRDefault="00EA1871" w:rsidP="00EA1871">
      <w:pPr>
        <w:pStyle w:val="ListParagraph"/>
      </w:pPr>
    </w:p>
    <w:p w:rsidR="00EA1871" w:rsidRDefault="00EA1871" w:rsidP="00EA1871">
      <w:pPr>
        <w:pStyle w:val="ListParagraph"/>
      </w:pPr>
    </w:p>
    <w:p w:rsidR="00EA1871" w:rsidRDefault="00EA1871" w:rsidP="00EA1871">
      <w:pPr>
        <w:pStyle w:val="ListParagraph"/>
      </w:pPr>
    </w:p>
    <w:p w:rsidR="00EA1871" w:rsidRDefault="00EA1871" w:rsidP="00EA1871">
      <w:pPr>
        <w:pStyle w:val="ListParagraph"/>
        <w:numPr>
          <w:ilvl w:val="0"/>
          <w:numId w:val="1"/>
        </w:numPr>
      </w:pPr>
      <w:r>
        <w:t xml:space="preserve">The article discussed the appeal to modern readers because of the idea of ACTION.  Summarize the </w:t>
      </w:r>
      <w:proofErr w:type="gramStart"/>
      <w:r>
        <w:t>authors</w:t>
      </w:r>
      <w:proofErr w:type="gramEnd"/>
      <w:r>
        <w:t xml:space="preserve"> interpretation of the Bhagavad Gita’s message on action.  </w:t>
      </w:r>
    </w:p>
    <w:p w:rsidR="00EA1871" w:rsidRDefault="00EA1871" w:rsidP="00EA1871">
      <w:pPr>
        <w:ind w:left="360"/>
      </w:pPr>
    </w:p>
    <w:p w:rsidR="00EA1871" w:rsidRDefault="00EA1871" w:rsidP="00EA1871">
      <w:pPr>
        <w:ind w:left="360"/>
      </w:pPr>
    </w:p>
    <w:p w:rsidR="00EA1871" w:rsidRDefault="00EA1871" w:rsidP="00EA1871">
      <w:pPr>
        <w:ind w:left="360"/>
      </w:pPr>
    </w:p>
    <w:p w:rsidR="00EA1871" w:rsidRDefault="00EA1871" w:rsidP="00EA1871">
      <w:pPr>
        <w:ind w:left="360"/>
      </w:pPr>
    </w:p>
    <w:p w:rsidR="00EA1871" w:rsidRDefault="00EA1871" w:rsidP="00EA1871">
      <w:pPr>
        <w:ind w:left="360"/>
      </w:pPr>
    </w:p>
    <w:p w:rsidR="00EA1871" w:rsidRDefault="00EA1871" w:rsidP="00EA1871">
      <w:pPr>
        <w:ind w:left="360"/>
      </w:pPr>
    </w:p>
    <w:p w:rsidR="00EA1871" w:rsidRDefault="00EA1871" w:rsidP="00EA1871">
      <w:pPr>
        <w:ind w:left="360"/>
      </w:pPr>
    </w:p>
    <w:p w:rsidR="00EA1871" w:rsidRDefault="00EA1871" w:rsidP="00EA1871">
      <w:pPr>
        <w:ind w:left="360"/>
      </w:pPr>
    </w:p>
    <w:p w:rsidR="00EA1871" w:rsidRDefault="00EA1871" w:rsidP="00EA1871">
      <w:pPr>
        <w:ind w:left="360"/>
      </w:pPr>
    </w:p>
    <w:p w:rsidR="00EA1871" w:rsidRDefault="00EA1871" w:rsidP="00EA1871">
      <w:pPr>
        <w:ind w:left="360"/>
      </w:pPr>
      <w:r>
        <w:t xml:space="preserve">Be prepared for a short reading quiz on Monday at the beginning of class on this article.  </w:t>
      </w:r>
      <w:bookmarkStart w:id="0" w:name="_GoBack"/>
      <w:bookmarkEnd w:id="0"/>
    </w:p>
    <w:sectPr w:rsidR="00EA1871" w:rsidSect="00EA18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B15D5"/>
    <w:multiLevelType w:val="hybridMultilevel"/>
    <w:tmpl w:val="67685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71"/>
    <w:rsid w:val="00B111E9"/>
    <w:rsid w:val="00EA1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FFA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1871"/>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A18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87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A1871"/>
  </w:style>
  <w:style w:type="character" w:customStyle="1" w:styleId="Heading1Char">
    <w:name w:val="Heading 1 Char"/>
    <w:basedOn w:val="DefaultParagraphFont"/>
    <w:link w:val="Heading1"/>
    <w:uiPriority w:val="9"/>
    <w:rsid w:val="00EA1871"/>
    <w:rPr>
      <w:rFonts w:ascii="Times" w:hAnsi="Times"/>
      <w:b/>
      <w:bCs/>
      <w:kern w:val="36"/>
      <w:sz w:val="48"/>
      <w:szCs w:val="48"/>
    </w:rPr>
  </w:style>
  <w:style w:type="character" w:customStyle="1" w:styleId="Heading3Char">
    <w:name w:val="Heading 3 Char"/>
    <w:basedOn w:val="DefaultParagraphFont"/>
    <w:link w:val="Heading3"/>
    <w:uiPriority w:val="9"/>
    <w:rsid w:val="00EA1871"/>
    <w:rPr>
      <w:rFonts w:ascii="Times" w:hAnsi="Times"/>
      <w:b/>
      <w:bCs/>
      <w:sz w:val="27"/>
      <w:szCs w:val="27"/>
    </w:rPr>
  </w:style>
  <w:style w:type="character" w:customStyle="1" w:styleId="timestamp">
    <w:name w:val="timestamp"/>
    <w:basedOn w:val="DefaultParagraphFont"/>
    <w:rsid w:val="00EA1871"/>
  </w:style>
  <w:style w:type="paragraph" w:styleId="ListParagraph">
    <w:name w:val="List Paragraph"/>
    <w:basedOn w:val="Normal"/>
    <w:uiPriority w:val="34"/>
    <w:qFormat/>
    <w:rsid w:val="00EA18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1871"/>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A18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87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A1871"/>
  </w:style>
  <w:style w:type="character" w:customStyle="1" w:styleId="Heading1Char">
    <w:name w:val="Heading 1 Char"/>
    <w:basedOn w:val="DefaultParagraphFont"/>
    <w:link w:val="Heading1"/>
    <w:uiPriority w:val="9"/>
    <w:rsid w:val="00EA1871"/>
    <w:rPr>
      <w:rFonts w:ascii="Times" w:hAnsi="Times"/>
      <w:b/>
      <w:bCs/>
      <w:kern w:val="36"/>
      <w:sz w:val="48"/>
      <w:szCs w:val="48"/>
    </w:rPr>
  </w:style>
  <w:style w:type="character" w:customStyle="1" w:styleId="Heading3Char">
    <w:name w:val="Heading 3 Char"/>
    <w:basedOn w:val="DefaultParagraphFont"/>
    <w:link w:val="Heading3"/>
    <w:uiPriority w:val="9"/>
    <w:rsid w:val="00EA1871"/>
    <w:rPr>
      <w:rFonts w:ascii="Times" w:hAnsi="Times"/>
      <w:b/>
      <w:bCs/>
      <w:sz w:val="27"/>
      <w:szCs w:val="27"/>
    </w:rPr>
  </w:style>
  <w:style w:type="character" w:customStyle="1" w:styleId="timestamp">
    <w:name w:val="timestamp"/>
    <w:basedOn w:val="DefaultParagraphFont"/>
    <w:rsid w:val="00EA1871"/>
  </w:style>
  <w:style w:type="paragraph" w:styleId="ListParagraph">
    <w:name w:val="List Paragraph"/>
    <w:basedOn w:val="Normal"/>
    <w:uiPriority w:val="34"/>
    <w:qFormat/>
    <w:rsid w:val="00EA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57150">
      <w:bodyDiv w:val="1"/>
      <w:marLeft w:val="0"/>
      <w:marRight w:val="0"/>
      <w:marTop w:val="0"/>
      <w:marBottom w:val="0"/>
      <w:divBdr>
        <w:top w:val="none" w:sz="0" w:space="0" w:color="auto"/>
        <w:left w:val="none" w:sz="0" w:space="0" w:color="auto"/>
        <w:bottom w:val="none" w:sz="0" w:space="0" w:color="auto"/>
        <w:right w:val="none" w:sz="0" w:space="0" w:color="auto"/>
      </w:divBdr>
    </w:div>
    <w:div w:id="1303118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997</Words>
  <Characters>5687</Characters>
  <Application>Microsoft Macintosh Word</Application>
  <DocSecurity>0</DocSecurity>
  <Lines>47</Lines>
  <Paragraphs>13</Paragraphs>
  <ScaleCrop>false</ScaleCrop>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Garner</dc:creator>
  <cp:keywords/>
  <dc:description/>
  <cp:lastModifiedBy>Josh Garner</cp:lastModifiedBy>
  <cp:revision>1</cp:revision>
  <dcterms:created xsi:type="dcterms:W3CDTF">2013-12-13T13:32:00Z</dcterms:created>
  <dcterms:modified xsi:type="dcterms:W3CDTF">2013-12-13T13:38:00Z</dcterms:modified>
</cp:coreProperties>
</file>